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2D92" w14:textId="77777777" w:rsidR="000833BA" w:rsidRPr="000833BA" w:rsidRDefault="000833BA" w:rsidP="000833BA">
      <w:pPr>
        <w:jc w:val="center"/>
        <w:rPr>
          <w:rFonts w:ascii="PT Sans" w:hAnsi="PT Sans"/>
          <w:b/>
          <w:bCs/>
          <w:sz w:val="24"/>
          <w:szCs w:val="24"/>
          <w:lang w:val="en-US"/>
        </w:rPr>
      </w:pPr>
      <w:r w:rsidRPr="000833BA">
        <w:rPr>
          <w:rFonts w:ascii="PT Sans" w:hAnsi="PT Sans"/>
          <w:b/>
          <w:bCs/>
          <w:sz w:val="24"/>
          <w:szCs w:val="24"/>
          <w:lang w:val="en-US"/>
        </w:rPr>
        <w:t>REGULATIONS</w:t>
      </w:r>
    </w:p>
    <w:p w14:paraId="537B1291" w14:textId="3C87BC1C" w:rsidR="00874242" w:rsidRPr="00272BAE" w:rsidRDefault="000833BA" w:rsidP="00272BAE">
      <w:pPr>
        <w:jc w:val="center"/>
        <w:rPr>
          <w:rFonts w:ascii="PT Sans" w:hAnsi="PT Sans"/>
          <w:sz w:val="24"/>
          <w:szCs w:val="24"/>
          <w:lang w:val="en-US"/>
        </w:rPr>
      </w:pPr>
      <w:r w:rsidRPr="000833BA">
        <w:rPr>
          <w:rFonts w:ascii="PT Sans" w:hAnsi="PT Sans"/>
          <w:sz w:val="24"/>
          <w:szCs w:val="24"/>
          <w:lang w:val="en-US"/>
        </w:rPr>
        <w:t>for the submission of proposals for the co-</w:t>
      </w:r>
      <w:proofErr w:type="spellStart"/>
      <w:r w:rsidRPr="000833BA">
        <w:rPr>
          <w:rFonts w:ascii="PT Sans" w:hAnsi="PT Sans"/>
          <w:sz w:val="24"/>
          <w:szCs w:val="24"/>
          <w:lang w:val="en-US"/>
        </w:rPr>
        <w:t>organisation</w:t>
      </w:r>
      <w:proofErr w:type="spellEnd"/>
      <w:r w:rsidRPr="000833BA">
        <w:rPr>
          <w:rFonts w:ascii="PT Sans" w:hAnsi="PT Sans"/>
          <w:sz w:val="24"/>
          <w:szCs w:val="24"/>
          <w:lang w:val="en-US"/>
        </w:rPr>
        <w:t xml:space="preserve"> of events</w:t>
      </w:r>
      <w:r w:rsidR="00272BAE">
        <w:rPr>
          <w:rFonts w:ascii="PT Sans" w:hAnsi="PT Sans"/>
          <w:sz w:val="24"/>
          <w:szCs w:val="24"/>
          <w:lang w:val="en-US"/>
        </w:rPr>
        <w:br/>
      </w:r>
      <w:r w:rsidRPr="000833BA">
        <w:rPr>
          <w:rFonts w:ascii="PT Sans" w:hAnsi="PT Sans"/>
          <w:sz w:val="24"/>
          <w:szCs w:val="24"/>
          <w:lang w:val="en-US"/>
        </w:rPr>
        <w:t xml:space="preserve">at the </w:t>
      </w:r>
      <w:r w:rsidR="00272BAE" w:rsidRPr="00272BAE">
        <w:rPr>
          <w:rFonts w:ascii="PT Sans" w:hAnsi="PT Sans"/>
          <w:sz w:val="24"/>
          <w:szCs w:val="24"/>
          <w:lang w:val="en-US"/>
        </w:rPr>
        <w:t>Polish Academy of Sciences Scientific Center in Paris</w:t>
      </w:r>
      <w:r w:rsidR="00272BAE">
        <w:rPr>
          <w:rFonts w:ascii="PT Sans" w:hAnsi="PT Sans"/>
          <w:sz w:val="24"/>
          <w:szCs w:val="24"/>
          <w:lang w:val="en-US"/>
        </w:rPr>
        <w:br/>
      </w:r>
      <w:r w:rsidRPr="00272BAE">
        <w:rPr>
          <w:rFonts w:ascii="PT Sans" w:hAnsi="PT Sans"/>
          <w:sz w:val="24"/>
          <w:szCs w:val="24"/>
          <w:lang w:val="en-US"/>
        </w:rPr>
        <w:t>for the year 202</w:t>
      </w:r>
      <w:r w:rsidR="006D18A1">
        <w:rPr>
          <w:rFonts w:ascii="PT Sans" w:hAnsi="PT Sans"/>
          <w:sz w:val="24"/>
          <w:szCs w:val="24"/>
          <w:lang w:val="en-US"/>
        </w:rPr>
        <w:t>6</w:t>
      </w:r>
    </w:p>
    <w:p w14:paraId="0E1379B1" w14:textId="77777777" w:rsidR="000833BA" w:rsidRPr="00272BAE" w:rsidRDefault="000833BA" w:rsidP="000833BA">
      <w:pPr>
        <w:jc w:val="center"/>
        <w:rPr>
          <w:rFonts w:ascii="PT Sans" w:hAnsi="PT Sans"/>
          <w:lang w:val="en-US"/>
        </w:rPr>
      </w:pPr>
    </w:p>
    <w:p w14:paraId="1FCCB01C" w14:textId="4722582D" w:rsidR="00BD2B7A" w:rsidRDefault="000833BA" w:rsidP="000833B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0833BA">
        <w:rPr>
          <w:rFonts w:ascii="PT Sans" w:hAnsi="PT Sans"/>
          <w:lang w:val="en-US"/>
        </w:rPr>
        <w:t xml:space="preserve">The Polish Academy of Sciences Scientific </w:t>
      </w:r>
      <w:r w:rsidR="00895A64">
        <w:rPr>
          <w:rFonts w:ascii="PT Sans" w:hAnsi="PT Sans"/>
          <w:lang w:val="en-US"/>
        </w:rPr>
        <w:t>Center</w:t>
      </w:r>
      <w:r w:rsidRPr="000833BA">
        <w:rPr>
          <w:rFonts w:ascii="PT Sans" w:hAnsi="PT Sans"/>
          <w:lang w:val="en-US"/>
        </w:rPr>
        <w:t xml:space="preserve"> in Paris works for the development of Polish-French research cooperation and promotion of Polish science in France, inter alia, by </w:t>
      </w:r>
      <w:proofErr w:type="spellStart"/>
      <w:r w:rsidRPr="000833BA">
        <w:rPr>
          <w:rFonts w:ascii="PT Sans" w:hAnsi="PT Sans"/>
          <w:lang w:val="en-US"/>
        </w:rPr>
        <w:t>organising</w:t>
      </w:r>
      <w:proofErr w:type="spellEnd"/>
      <w:r w:rsidRPr="000833BA">
        <w:rPr>
          <w:rFonts w:ascii="PT Sans" w:hAnsi="PT Sans"/>
          <w:lang w:val="en-US"/>
        </w:rPr>
        <w:t xml:space="preserve"> scientific and cultural events (such as symposia, conferences, workshops, lectures, exhibitions, concerts).</w:t>
      </w:r>
    </w:p>
    <w:p w14:paraId="20CA3FD9" w14:textId="77777777" w:rsidR="000833BA" w:rsidRPr="000833BA" w:rsidRDefault="000833BA" w:rsidP="000833BA">
      <w:pPr>
        <w:pStyle w:val="Akapitzlist"/>
        <w:spacing w:after="0" w:line="276" w:lineRule="auto"/>
        <w:jc w:val="both"/>
        <w:rPr>
          <w:rFonts w:ascii="PT Sans" w:hAnsi="PT Sans"/>
          <w:lang w:val="en-US"/>
        </w:rPr>
      </w:pPr>
    </w:p>
    <w:p w14:paraId="33A7A20F" w14:textId="3924742D" w:rsidR="007749F5" w:rsidRDefault="000833BA" w:rsidP="007749F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0833BA">
        <w:rPr>
          <w:rFonts w:ascii="PT Sans" w:hAnsi="PT Sans"/>
          <w:lang w:val="en-US"/>
        </w:rPr>
        <w:t>Proposals for events co-</w:t>
      </w:r>
      <w:proofErr w:type="spellStart"/>
      <w:r w:rsidRPr="000833BA">
        <w:rPr>
          <w:rFonts w:ascii="PT Sans" w:hAnsi="PT Sans"/>
          <w:lang w:val="en-US"/>
        </w:rPr>
        <w:t>organised</w:t>
      </w:r>
      <w:proofErr w:type="spellEnd"/>
      <w:r w:rsidRPr="000833BA">
        <w:rPr>
          <w:rFonts w:ascii="PT Sans" w:hAnsi="PT Sans"/>
          <w:lang w:val="en-US"/>
        </w:rPr>
        <w:t xml:space="preserve"> with the Polish Academy of Sciences </w:t>
      </w:r>
      <w:r>
        <w:rPr>
          <w:rFonts w:ascii="PT Sans" w:hAnsi="PT Sans"/>
          <w:lang w:val="en-US"/>
        </w:rPr>
        <w:t xml:space="preserve">Scientific Center </w:t>
      </w:r>
      <w:r w:rsidRPr="000833BA">
        <w:rPr>
          <w:rFonts w:ascii="PT Sans" w:hAnsi="PT Sans"/>
          <w:lang w:val="en-US"/>
        </w:rPr>
        <w:t xml:space="preserve">in Paris may be submitted by </w:t>
      </w:r>
      <w:r>
        <w:rPr>
          <w:rFonts w:ascii="PT Sans" w:hAnsi="PT Sans"/>
          <w:lang w:val="en-US"/>
        </w:rPr>
        <w:t xml:space="preserve">September </w:t>
      </w:r>
      <w:r w:rsidR="006D18A1">
        <w:rPr>
          <w:rFonts w:ascii="PT Sans" w:hAnsi="PT Sans"/>
          <w:lang w:val="en-US"/>
        </w:rPr>
        <w:t>5</w:t>
      </w:r>
      <w:r w:rsidR="00272BAE">
        <w:rPr>
          <w:rFonts w:ascii="PT Sans" w:hAnsi="PT Sans"/>
          <w:lang w:val="en-US"/>
        </w:rPr>
        <w:t xml:space="preserve">, </w:t>
      </w:r>
      <w:r w:rsidRPr="000833BA">
        <w:rPr>
          <w:rFonts w:ascii="PT Sans" w:hAnsi="PT Sans"/>
          <w:lang w:val="en-US"/>
        </w:rPr>
        <w:t>202</w:t>
      </w:r>
      <w:r w:rsidR="006D18A1">
        <w:rPr>
          <w:rFonts w:ascii="PT Sans" w:hAnsi="PT Sans"/>
          <w:lang w:val="en-US"/>
        </w:rPr>
        <w:t>5</w:t>
      </w:r>
      <w:r w:rsidRPr="000833BA">
        <w:rPr>
          <w:rFonts w:ascii="PT Sans" w:hAnsi="PT Sans"/>
          <w:lang w:val="en-US"/>
        </w:rPr>
        <w:t xml:space="preserve"> by sending a signed application form (scan with signature and editable version) to the following address: </w:t>
      </w:r>
      <w:hyperlink r:id="rId6" w:history="1">
        <w:r w:rsidRPr="003D6412">
          <w:rPr>
            <w:rStyle w:val="Hipercze"/>
            <w:rFonts w:ascii="PT Sans" w:hAnsi="PT Sans"/>
            <w:lang w:val="en-US"/>
          </w:rPr>
          <w:t>secretariat@paris.pan.pl</w:t>
        </w:r>
      </w:hyperlink>
      <w:r w:rsidRPr="000833BA">
        <w:rPr>
          <w:rFonts w:ascii="PT Sans" w:hAnsi="PT Sans"/>
          <w:lang w:val="en-US"/>
        </w:rPr>
        <w:t>.</w:t>
      </w:r>
    </w:p>
    <w:p w14:paraId="4100EEF1" w14:textId="77777777" w:rsidR="007749F5" w:rsidRPr="007749F5" w:rsidRDefault="007749F5" w:rsidP="007749F5">
      <w:pPr>
        <w:pStyle w:val="Akapitzlist"/>
        <w:rPr>
          <w:rFonts w:ascii="PT Sans" w:eastAsia="Times New Roman" w:hAnsi="PT Sans" w:cs="Times New Roman"/>
          <w:color w:val="000000"/>
          <w:kern w:val="0"/>
          <w:lang w:val="en-US" w:eastAsia="fr-FR"/>
          <w14:ligatures w14:val="none"/>
        </w:rPr>
      </w:pPr>
    </w:p>
    <w:p w14:paraId="0968BAC3" w14:textId="778ACB02" w:rsidR="007749F5" w:rsidRPr="007749F5" w:rsidRDefault="007749F5" w:rsidP="007749F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  <w:lang w:val="en-US"/>
        </w:rPr>
      </w:pPr>
      <w:r>
        <w:rPr>
          <w:rFonts w:ascii="PT Sans" w:eastAsia="Times New Roman" w:hAnsi="PT Sans" w:cs="Times New Roman"/>
          <w:color w:val="000000"/>
          <w:kern w:val="0"/>
          <w:lang w:val="en-US" w:eastAsia="fr-FR"/>
          <w14:ligatures w14:val="none"/>
        </w:rPr>
        <w:t>P</w:t>
      </w:r>
      <w:r w:rsidRPr="007749F5">
        <w:rPr>
          <w:rFonts w:ascii="PT Sans" w:eastAsia="Times New Roman" w:hAnsi="PT Sans" w:cs="Times New Roman"/>
          <w:color w:val="000000"/>
          <w:kern w:val="0"/>
          <w:lang w:val="en-US" w:eastAsia="fr-FR"/>
          <w14:ligatures w14:val="none"/>
        </w:rPr>
        <w:t>roposals for the co-</w:t>
      </w:r>
      <w:proofErr w:type="spellStart"/>
      <w:r w:rsidRPr="007749F5">
        <w:rPr>
          <w:rFonts w:ascii="PT Sans" w:eastAsia="Times New Roman" w:hAnsi="PT Sans" w:cs="Times New Roman"/>
          <w:color w:val="000000"/>
          <w:kern w:val="0"/>
          <w:lang w:val="en-US" w:eastAsia="fr-FR"/>
          <w14:ligatures w14:val="none"/>
        </w:rPr>
        <w:t>organisation</w:t>
      </w:r>
      <w:proofErr w:type="spellEnd"/>
      <w:r w:rsidRPr="007749F5">
        <w:rPr>
          <w:rFonts w:ascii="PT Sans" w:eastAsia="Times New Roman" w:hAnsi="PT Sans" w:cs="Times New Roman"/>
          <w:color w:val="000000"/>
          <w:kern w:val="0"/>
          <w:lang w:val="en-US" w:eastAsia="fr-FR"/>
          <w14:ligatures w14:val="none"/>
        </w:rPr>
        <w:t xml:space="preserve"> of events will be evaluated in three stages:</w:t>
      </w:r>
    </w:p>
    <w:p w14:paraId="11D19206" w14:textId="77777777" w:rsidR="007749F5" w:rsidRPr="007749F5" w:rsidRDefault="007749F5" w:rsidP="007749F5">
      <w:pPr>
        <w:pStyle w:val="Akapitzlist"/>
        <w:spacing w:after="0" w:line="276" w:lineRule="auto"/>
        <w:ind w:left="1418"/>
        <w:jc w:val="both"/>
        <w:textAlignment w:val="baseline"/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</w:pPr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 xml:space="preserve">a. </w:t>
      </w:r>
      <w:proofErr w:type="spellStart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>formal</w:t>
      </w:r>
      <w:proofErr w:type="spellEnd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 xml:space="preserve"> </w:t>
      </w:r>
      <w:proofErr w:type="spellStart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>evaluation</w:t>
      </w:r>
      <w:proofErr w:type="spellEnd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>,</w:t>
      </w:r>
    </w:p>
    <w:p w14:paraId="2FDBB916" w14:textId="77777777" w:rsidR="007749F5" w:rsidRPr="007749F5" w:rsidRDefault="007749F5" w:rsidP="007749F5">
      <w:pPr>
        <w:pStyle w:val="Akapitzlist"/>
        <w:spacing w:after="0" w:line="276" w:lineRule="auto"/>
        <w:ind w:left="1418"/>
        <w:jc w:val="both"/>
        <w:textAlignment w:val="baseline"/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</w:pPr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 xml:space="preserve">b. </w:t>
      </w:r>
      <w:proofErr w:type="spellStart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>substantive</w:t>
      </w:r>
      <w:proofErr w:type="spellEnd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 xml:space="preserve"> </w:t>
      </w:r>
      <w:proofErr w:type="spellStart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>evaluation</w:t>
      </w:r>
      <w:proofErr w:type="spellEnd"/>
    </w:p>
    <w:p w14:paraId="046FC453" w14:textId="1B5850B8" w:rsidR="00BD2B7A" w:rsidRDefault="007749F5" w:rsidP="007749F5">
      <w:pPr>
        <w:pStyle w:val="Akapitzlist"/>
        <w:spacing w:after="0" w:line="276" w:lineRule="auto"/>
        <w:ind w:left="1418"/>
        <w:jc w:val="both"/>
        <w:textAlignment w:val="baseline"/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</w:pPr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 xml:space="preserve">c. </w:t>
      </w:r>
      <w:proofErr w:type="spellStart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>financial</w:t>
      </w:r>
      <w:proofErr w:type="spellEnd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 xml:space="preserve"> </w:t>
      </w:r>
      <w:proofErr w:type="spellStart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>evaluation</w:t>
      </w:r>
      <w:proofErr w:type="spellEnd"/>
      <w:r w:rsidRPr="007749F5"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  <w:t>.</w:t>
      </w:r>
    </w:p>
    <w:p w14:paraId="2CFEA4C8" w14:textId="77777777" w:rsidR="00804E89" w:rsidRDefault="00804E89" w:rsidP="00804E89">
      <w:pPr>
        <w:spacing w:after="0" w:line="276" w:lineRule="auto"/>
        <w:jc w:val="both"/>
        <w:rPr>
          <w:rFonts w:ascii="PT Sans" w:hAnsi="PT Sans"/>
          <w:lang w:val="en-US"/>
        </w:rPr>
      </w:pPr>
    </w:p>
    <w:p w14:paraId="67586AE7" w14:textId="19B7F715" w:rsidR="00BD2B7A" w:rsidRPr="00804E89" w:rsidRDefault="00804E89" w:rsidP="00804E8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>The decision to co-</w:t>
      </w:r>
      <w:proofErr w:type="spellStart"/>
      <w:r w:rsidRPr="00804E89">
        <w:rPr>
          <w:rFonts w:ascii="PT Sans" w:hAnsi="PT Sans"/>
          <w:lang w:val="en-US"/>
        </w:rPr>
        <w:t>organise</w:t>
      </w:r>
      <w:proofErr w:type="spellEnd"/>
      <w:r w:rsidRPr="00804E89">
        <w:rPr>
          <w:rFonts w:ascii="PT Sans" w:hAnsi="PT Sans"/>
          <w:lang w:val="en-US"/>
        </w:rPr>
        <w:t xml:space="preserve"> </w:t>
      </w:r>
      <w:r>
        <w:rPr>
          <w:rFonts w:ascii="PT Sans" w:hAnsi="PT Sans"/>
          <w:lang w:val="en-US"/>
        </w:rPr>
        <w:t xml:space="preserve">the event </w:t>
      </w:r>
      <w:r w:rsidRPr="00804E89">
        <w:rPr>
          <w:rFonts w:ascii="PT Sans" w:hAnsi="PT Sans"/>
          <w:lang w:val="en-US"/>
        </w:rPr>
        <w:t>will be taken once the Commission for the Dissemination and Promotion of Scientific Activities of PA</w:t>
      </w:r>
      <w:r>
        <w:rPr>
          <w:rFonts w:ascii="PT Sans" w:hAnsi="PT Sans"/>
          <w:lang w:val="en-US"/>
        </w:rPr>
        <w:t>S</w:t>
      </w:r>
      <w:r w:rsidRPr="00804E89">
        <w:rPr>
          <w:rFonts w:ascii="PT Sans" w:hAnsi="PT Sans"/>
          <w:lang w:val="en-US"/>
        </w:rPr>
        <w:t xml:space="preserve"> has evaluated the proposals.</w:t>
      </w:r>
    </w:p>
    <w:p w14:paraId="27CA75D4" w14:textId="77777777" w:rsidR="00804E89" w:rsidRPr="00804E89" w:rsidRDefault="00804E89" w:rsidP="00BD2B7A">
      <w:pPr>
        <w:pStyle w:val="Akapitzlist"/>
        <w:spacing w:after="0" w:line="276" w:lineRule="auto"/>
        <w:jc w:val="both"/>
        <w:rPr>
          <w:rFonts w:ascii="PT Sans" w:hAnsi="PT Sans"/>
          <w:lang w:val="en-US"/>
        </w:rPr>
      </w:pPr>
    </w:p>
    <w:p w14:paraId="0BBEAB1D" w14:textId="618DBCD9" w:rsidR="00BD2B7A" w:rsidRDefault="00804E89" w:rsidP="00804E8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>Event dates should be proposed between April and June or September and November.</w:t>
      </w:r>
    </w:p>
    <w:p w14:paraId="505CCE12" w14:textId="77777777" w:rsidR="00804E89" w:rsidRPr="00804E89" w:rsidRDefault="00804E89" w:rsidP="00804E89">
      <w:pPr>
        <w:spacing w:after="0" w:line="276" w:lineRule="auto"/>
        <w:jc w:val="both"/>
        <w:rPr>
          <w:rFonts w:ascii="PT Sans" w:hAnsi="PT Sans"/>
          <w:lang w:val="en-US"/>
        </w:rPr>
      </w:pPr>
    </w:p>
    <w:p w14:paraId="48C3276A" w14:textId="4F38B640" w:rsidR="00804E89" w:rsidRPr="00804E89" w:rsidRDefault="00804E89" w:rsidP="00804E8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>Co-</w:t>
      </w:r>
      <w:proofErr w:type="spellStart"/>
      <w:r w:rsidRPr="00804E89">
        <w:rPr>
          <w:rFonts w:ascii="PT Sans" w:hAnsi="PT Sans"/>
          <w:lang w:val="en-US"/>
        </w:rPr>
        <w:t>organisation</w:t>
      </w:r>
      <w:proofErr w:type="spellEnd"/>
      <w:r w:rsidRPr="00804E89">
        <w:rPr>
          <w:rFonts w:ascii="PT Sans" w:hAnsi="PT Sans"/>
          <w:lang w:val="en-US"/>
        </w:rPr>
        <w:t xml:space="preserve"> of an event is understood as joint::</w:t>
      </w:r>
    </w:p>
    <w:p w14:paraId="1529F724" w14:textId="777BCBFB" w:rsidR="00804E89" w:rsidRPr="00804E89" w:rsidRDefault="00804E89" w:rsidP="00804E8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>signing a cooperation agreement setting out the rights and obligations of the co-</w:t>
      </w:r>
      <w:proofErr w:type="spellStart"/>
      <w:r w:rsidRPr="00804E89">
        <w:rPr>
          <w:rFonts w:ascii="PT Sans" w:hAnsi="PT Sans"/>
          <w:lang w:val="en-US"/>
        </w:rPr>
        <w:t>organisers</w:t>
      </w:r>
      <w:proofErr w:type="spellEnd"/>
      <w:r w:rsidRPr="00804E89">
        <w:rPr>
          <w:rFonts w:ascii="PT Sans" w:hAnsi="PT Sans"/>
          <w:lang w:val="en-US"/>
        </w:rPr>
        <w:t>,</w:t>
      </w:r>
    </w:p>
    <w:p w14:paraId="05FADCB3" w14:textId="634D520B" w:rsidR="00804E89" w:rsidRPr="00804E89" w:rsidRDefault="00804E89" w:rsidP="00804E8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>agreeing on the content of the event,</w:t>
      </w:r>
    </w:p>
    <w:p w14:paraId="03F1707C" w14:textId="2851658F" w:rsidR="00804E89" w:rsidRPr="00804E89" w:rsidRDefault="00804E89" w:rsidP="00804E8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 xml:space="preserve">developing the </w:t>
      </w:r>
      <w:proofErr w:type="spellStart"/>
      <w:r w:rsidRPr="00804E89">
        <w:rPr>
          <w:rFonts w:ascii="PT Sans" w:hAnsi="PT Sans"/>
          <w:lang w:val="en-US"/>
        </w:rPr>
        <w:t>programme</w:t>
      </w:r>
      <w:proofErr w:type="spellEnd"/>
      <w:r w:rsidRPr="00804E89">
        <w:rPr>
          <w:rFonts w:ascii="PT Sans" w:hAnsi="PT Sans"/>
          <w:lang w:val="en-US"/>
        </w:rPr>
        <w:t>,</w:t>
      </w:r>
    </w:p>
    <w:p w14:paraId="6074F406" w14:textId="55B1F890" w:rsidR="00804E89" w:rsidRPr="00804E89" w:rsidRDefault="00804E89" w:rsidP="00804E8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>selecting and inviting speakers</w:t>
      </w:r>
    </w:p>
    <w:p w14:paraId="01C2861D" w14:textId="27998F72" w:rsidR="00804E89" w:rsidRPr="00804E89" w:rsidRDefault="00804E89" w:rsidP="00804E8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 xml:space="preserve">contribution (financial and/or in-kind), </w:t>
      </w:r>
    </w:p>
    <w:p w14:paraId="6704F9B5" w14:textId="77777777" w:rsidR="006D18A1" w:rsidRDefault="00804E89" w:rsidP="006D18A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>active participation in the implementation of the event.</w:t>
      </w:r>
    </w:p>
    <w:p w14:paraId="1A9D33DA" w14:textId="77777777" w:rsidR="006D18A1" w:rsidRDefault="006D18A1" w:rsidP="006D18A1">
      <w:pPr>
        <w:pStyle w:val="Akapitzlist"/>
        <w:spacing w:after="0" w:line="276" w:lineRule="auto"/>
        <w:ind w:left="1440"/>
        <w:jc w:val="both"/>
        <w:rPr>
          <w:rFonts w:ascii="PT Sans" w:hAnsi="PT Sans"/>
          <w:lang w:val="en-US"/>
        </w:rPr>
      </w:pPr>
    </w:p>
    <w:p w14:paraId="50672183" w14:textId="1BED6A27" w:rsidR="00804E89" w:rsidRPr="006D18A1" w:rsidRDefault="006D18A1" w:rsidP="006D18A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6D18A1">
        <w:rPr>
          <w:rFonts w:ascii="PT Sans" w:hAnsi="PT Sans"/>
          <w:lang w:val="en-US"/>
        </w:rPr>
        <w:t xml:space="preserve">The financial contribution of the Polish Academy of Sciences Scientific </w:t>
      </w:r>
      <w:r>
        <w:rPr>
          <w:rFonts w:ascii="PT Sans" w:hAnsi="PT Sans"/>
          <w:lang w:val="en-US"/>
        </w:rPr>
        <w:t>Center</w:t>
      </w:r>
      <w:r w:rsidRPr="006D18A1">
        <w:rPr>
          <w:rFonts w:ascii="PT Sans" w:hAnsi="PT Sans"/>
          <w:lang w:val="en-US"/>
        </w:rPr>
        <w:t xml:space="preserve"> in Paris will be determined on an individual basis, depending on the evaluation of the content of the event proposal.</w:t>
      </w:r>
    </w:p>
    <w:p w14:paraId="0FED0AA6" w14:textId="77777777" w:rsidR="006D18A1" w:rsidRPr="00804E89" w:rsidRDefault="006D18A1" w:rsidP="00785388">
      <w:pPr>
        <w:pStyle w:val="Akapitzlist"/>
        <w:spacing w:after="0" w:line="276" w:lineRule="auto"/>
        <w:jc w:val="both"/>
        <w:rPr>
          <w:rFonts w:ascii="PT Sans" w:hAnsi="PT Sans"/>
          <w:lang w:val="en-US"/>
        </w:rPr>
      </w:pPr>
    </w:p>
    <w:p w14:paraId="0CB53B4F" w14:textId="3AC32450" w:rsidR="00BD2B7A" w:rsidRDefault="006D18A1" w:rsidP="006D18A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6D18A1">
        <w:rPr>
          <w:rFonts w:ascii="PT Sans" w:hAnsi="PT Sans"/>
          <w:lang w:val="en-US"/>
        </w:rPr>
        <w:t>A reduction in the declared contribution by the applicant during the implementation phase of the event may result in its cancellation.</w:t>
      </w:r>
    </w:p>
    <w:p w14:paraId="0E50ED63" w14:textId="77777777" w:rsidR="006D18A1" w:rsidRPr="006D18A1" w:rsidRDefault="006D18A1" w:rsidP="006D18A1">
      <w:pPr>
        <w:pStyle w:val="Akapitzlist"/>
        <w:rPr>
          <w:rFonts w:ascii="PT Sans" w:hAnsi="PT Sans"/>
          <w:lang w:val="en-US"/>
        </w:rPr>
      </w:pPr>
    </w:p>
    <w:p w14:paraId="6866B0C4" w14:textId="1F18826C" w:rsidR="00D70A46" w:rsidRPr="00804E89" w:rsidRDefault="00804E89" w:rsidP="00804E8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  <w:lang w:val="en-US"/>
        </w:rPr>
      </w:pPr>
      <w:r w:rsidRPr="00804E89">
        <w:rPr>
          <w:rFonts w:ascii="PT Sans" w:hAnsi="PT Sans"/>
          <w:lang w:val="en-US"/>
        </w:rPr>
        <w:t>The detailed rights and obligations of the co-</w:t>
      </w:r>
      <w:proofErr w:type="spellStart"/>
      <w:r w:rsidRPr="00804E89">
        <w:rPr>
          <w:rFonts w:ascii="PT Sans" w:hAnsi="PT Sans"/>
          <w:lang w:val="en-US"/>
        </w:rPr>
        <w:t>organisers</w:t>
      </w:r>
      <w:proofErr w:type="spellEnd"/>
      <w:r w:rsidRPr="00804E89">
        <w:rPr>
          <w:rFonts w:ascii="PT Sans" w:hAnsi="PT Sans"/>
          <w:lang w:val="en-US"/>
        </w:rPr>
        <w:t xml:space="preserve"> shall be regulated by a cooperation agreement signed after a proposal to co-</w:t>
      </w:r>
      <w:proofErr w:type="spellStart"/>
      <w:r w:rsidRPr="00804E89">
        <w:rPr>
          <w:rFonts w:ascii="PT Sans" w:hAnsi="PT Sans"/>
          <w:lang w:val="en-US"/>
        </w:rPr>
        <w:t>organise</w:t>
      </w:r>
      <w:proofErr w:type="spellEnd"/>
      <w:r w:rsidRPr="00804E89">
        <w:rPr>
          <w:rFonts w:ascii="PT Sans" w:hAnsi="PT Sans"/>
          <w:lang w:val="en-US"/>
        </w:rPr>
        <w:t xml:space="preserve"> an event has been accepted.</w:t>
      </w:r>
    </w:p>
    <w:sectPr w:rsidR="00D70A46" w:rsidRPr="00804E89" w:rsidSect="000A76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10A"/>
    <w:multiLevelType w:val="hybridMultilevel"/>
    <w:tmpl w:val="2FDC8724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91481"/>
    <w:multiLevelType w:val="hybridMultilevel"/>
    <w:tmpl w:val="B05A0F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B37800"/>
    <w:multiLevelType w:val="hybridMultilevel"/>
    <w:tmpl w:val="D5CC6D8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8B039A"/>
    <w:multiLevelType w:val="hybridMultilevel"/>
    <w:tmpl w:val="D8BE8A3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F622D"/>
    <w:multiLevelType w:val="hybridMultilevel"/>
    <w:tmpl w:val="56823E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382AD3"/>
    <w:multiLevelType w:val="hybridMultilevel"/>
    <w:tmpl w:val="2AF4296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530E8F"/>
    <w:multiLevelType w:val="hybridMultilevel"/>
    <w:tmpl w:val="7F14BD3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BE4E84"/>
    <w:multiLevelType w:val="hybridMultilevel"/>
    <w:tmpl w:val="A07085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C12EF5"/>
    <w:multiLevelType w:val="hybridMultilevel"/>
    <w:tmpl w:val="8924B9AC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5A7C6C"/>
    <w:multiLevelType w:val="hybridMultilevel"/>
    <w:tmpl w:val="A7084C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972A6F"/>
    <w:multiLevelType w:val="hybridMultilevel"/>
    <w:tmpl w:val="3A9E0E5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67535D"/>
    <w:multiLevelType w:val="hybridMultilevel"/>
    <w:tmpl w:val="97646C6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E468CF"/>
    <w:multiLevelType w:val="hybridMultilevel"/>
    <w:tmpl w:val="458A49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448C4"/>
    <w:multiLevelType w:val="hybridMultilevel"/>
    <w:tmpl w:val="37C601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2162A1"/>
    <w:multiLevelType w:val="hybridMultilevel"/>
    <w:tmpl w:val="2848C7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C07A40"/>
    <w:multiLevelType w:val="hybridMultilevel"/>
    <w:tmpl w:val="488A6C6E"/>
    <w:lvl w:ilvl="0" w:tplc="040C000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66" w:hanging="360"/>
      </w:pPr>
      <w:rPr>
        <w:rFonts w:ascii="Wingdings" w:hAnsi="Wingdings" w:hint="default"/>
      </w:rPr>
    </w:lvl>
  </w:abstractNum>
  <w:abstractNum w:abstractNumId="16" w15:restartNumberingAfterBreak="0">
    <w:nsid w:val="7A4E50FC"/>
    <w:multiLevelType w:val="hybridMultilevel"/>
    <w:tmpl w:val="EC480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1676">
    <w:abstractNumId w:val="12"/>
  </w:num>
  <w:num w:numId="2" w16cid:durableId="427312775">
    <w:abstractNumId w:val="1"/>
  </w:num>
  <w:num w:numId="3" w16cid:durableId="1963724343">
    <w:abstractNumId w:val="9"/>
  </w:num>
  <w:num w:numId="4" w16cid:durableId="190654411">
    <w:abstractNumId w:val="7"/>
  </w:num>
  <w:num w:numId="5" w16cid:durableId="1556815546">
    <w:abstractNumId w:val="8"/>
  </w:num>
  <w:num w:numId="6" w16cid:durableId="24407069">
    <w:abstractNumId w:val="14"/>
  </w:num>
  <w:num w:numId="7" w16cid:durableId="1966885203">
    <w:abstractNumId w:val="13"/>
  </w:num>
  <w:num w:numId="8" w16cid:durableId="771047240">
    <w:abstractNumId w:val="2"/>
  </w:num>
  <w:num w:numId="9" w16cid:durableId="2045711006">
    <w:abstractNumId w:val="15"/>
  </w:num>
  <w:num w:numId="10" w16cid:durableId="1836607277">
    <w:abstractNumId w:val="5"/>
  </w:num>
  <w:num w:numId="11" w16cid:durableId="401876002">
    <w:abstractNumId w:val="16"/>
  </w:num>
  <w:num w:numId="12" w16cid:durableId="755710513">
    <w:abstractNumId w:val="0"/>
  </w:num>
  <w:num w:numId="13" w16cid:durableId="2086880140">
    <w:abstractNumId w:val="11"/>
  </w:num>
  <w:num w:numId="14" w16cid:durableId="456411125">
    <w:abstractNumId w:val="4"/>
  </w:num>
  <w:num w:numId="15" w16cid:durableId="516581893">
    <w:abstractNumId w:val="10"/>
  </w:num>
  <w:num w:numId="16" w16cid:durableId="1886602401">
    <w:abstractNumId w:val="6"/>
  </w:num>
  <w:num w:numId="17" w16cid:durableId="108831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42"/>
    <w:rsid w:val="000055EC"/>
    <w:rsid w:val="000377B1"/>
    <w:rsid w:val="000833BA"/>
    <w:rsid w:val="000A76EE"/>
    <w:rsid w:val="000E1C79"/>
    <w:rsid w:val="00140835"/>
    <w:rsid w:val="00185CBA"/>
    <w:rsid w:val="001A0C45"/>
    <w:rsid w:val="00206DE3"/>
    <w:rsid w:val="00272BAE"/>
    <w:rsid w:val="002B2A97"/>
    <w:rsid w:val="004379C6"/>
    <w:rsid w:val="00447225"/>
    <w:rsid w:val="00453211"/>
    <w:rsid w:val="00481D3B"/>
    <w:rsid w:val="004F4A49"/>
    <w:rsid w:val="00504BA6"/>
    <w:rsid w:val="005572DE"/>
    <w:rsid w:val="0056140E"/>
    <w:rsid w:val="00575863"/>
    <w:rsid w:val="005B16C5"/>
    <w:rsid w:val="00625166"/>
    <w:rsid w:val="00697F92"/>
    <w:rsid w:val="006D18A1"/>
    <w:rsid w:val="0072650D"/>
    <w:rsid w:val="007749F5"/>
    <w:rsid w:val="00785388"/>
    <w:rsid w:val="00804E89"/>
    <w:rsid w:val="00874242"/>
    <w:rsid w:val="00895A64"/>
    <w:rsid w:val="008F0216"/>
    <w:rsid w:val="00915305"/>
    <w:rsid w:val="00923800"/>
    <w:rsid w:val="00986FA5"/>
    <w:rsid w:val="009C6D7D"/>
    <w:rsid w:val="00A37041"/>
    <w:rsid w:val="00A45CA1"/>
    <w:rsid w:val="00AA47C1"/>
    <w:rsid w:val="00BD2B7A"/>
    <w:rsid w:val="00BD7A3D"/>
    <w:rsid w:val="00D06C13"/>
    <w:rsid w:val="00D70A46"/>
    <w:rsid w:val="00DD5008"/>
    <w:rsid w:val="00EB3C26"/>
    <w:rsid w:val="00F06EFB"/>
    <w:rsid w:val="00F94F4B"/>
    <w:rsid w:val="00F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FEEC"/>
  <w15:chartTrackingRefBased/>
  <w15:docId w15:val="{9F28794E-1CE8-49FB-B6FD-4449DFDC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42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7424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1D3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4A4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2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2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paris.p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A8CD-A166-4F02-8C12-31ED9CB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Łacny</dc:creator>
  <cp:keywords/>
  <dc:description/>
  <cp:lastModifiedBy>Zuzanna Łacny</cp:lastModifiedBy>
  <cp:revision>6</cp:revision>
  <cp:lastPrinted>2023-08-22T09:58:00Z</cp:lastPrinted>
  <dcterms:created xsi:type="dcterms:W3CDTF">2023-08-29T14:02:00Z</dcterms:created>
  <dcterms:modified xsi:type="dcterms:W3CDTF">2025-07-02T07:38:00Z</dcterms:modified>
</cp:coreProperties>
</file>